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17CDE">
        <w:rPr>
          <w:rFonts w:ascii="Times New Roman" w:eastAsia="Arial Unicode MS" w:hAnsi="Times New Roman" w:cs="Times New Roman"/>
          <w:b/>
          <w:color w:val="000000" w:themeColor="text1"/>
          <w:sz w:val="24"/>
          <w:szCs w:val="24"/>
          <w:lang w:eastAsia="lv-LV"/>
        </w:rPr>
        <w:t>442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717CDE">
        <w:rPr>
          <w:rFonts w:ascii="Times New Roman" w:eastAsia="Arial Unicode MS" w:hAnsi="Times New Roman" w:cs="Times New Roman"/>
          <w:color w:val="000000" w:themeColor="text1"/>
          <w:sz w:val="24"/>
          <w:szCs w:val="24"/>
          <w:lang w:eastAsia="lv-LV"/>
        </w:rPr>
        <w:t>31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C6FAF" w:rsidRPr="006C6FAF" w:rsidRDefault="006C6FAF" w:rsidP="00752041">
      <w:pPr>
        <w:spacing w:after="0"/>
        <w:rPr>
          <w:rFonts w:ascii="Times New Roman" w:eastAsia="Calibri" w:hAnsi="Times New Roman" w:cs="Times New Roman"/>
          <w:i/>
          <w:sz w:val="24"/>
          <w:lang w:eastAsia="lv-LV"/>
        </w:rPr>
      </w:pPr>
    </w:p>
    <w:p w:rsidR="00717CDE" w:rsidRPr="00717CDE" w:rsidRDefault="00717CDE" w:rsidP="00752041">
      <w:pPr>
        <w:keepNext/>
        <w:spacing w:after="0"/>
        <w:jc w:val="both"/>
        <w:outlineLvl w:val="0"/>
        <w:rPr>
          <w:rFonts w:ascii="Times New Roman" w:eastAsia="Arial Unicode MS" w:hAnsi="Times New Roman" w:cs="Arial Unicode MS"/>
          <w:b/>
          <w:sz w:val="24"/>
          <w:szCs w:val="24"/>
          <w:lang w:eastAsia="lv-LV"/>
        </w:rPr>
      </w:pPr>
      <w:r w:rsidRPr="00717CDE">
        <w:rPr>
          <w:rFonts w:ascii="Times New Roman" w:eastAsia="Arial Unicode MS" w:hAnsi="Times New Roman" w:cs="Arial Unicode MS"/>
          <w:b/>
          <w:sz w:val="24"/>
          <w:szCs w:val="24"/>
          <w:lang w:eastAsia="lv-LV"/>
        </w:rPr>
        <w:t>Par nekustamā īpašuma zemes gabala Raiņa ielā 16A, Madonā,  kadastra numurs 70010011347  nodošanu atsavināšanai rīkojot izsoli</w:t>
      </w:r>
    </w:p>
    <w:p w:rsidR="00717CDE" w:rsidRPr="00717CDE" w:rsidRDefault="00717CDE" w:rsidP="00752041">
      <w:pPr>
        <w:spacing w:after="0"/>
        <w:jc w:val="both"/>
        <w:rPr>
          <w:rFonts w:ascii="Times New Roman" w:eastAsia="Calibri" w:hAnsi="Times New Roman" w:cs="Times New Roman"/>
          <w:sz w:val="24"/>
          <w:szCs w:val="24"/>
        </w:rPr>
      </w:pPr>
    </w:p>
    <w:p w:rsidR="00717CDE" w:rsidRPr="00717CDE" w:rsidRDefault="00717CDE" w:rsidP="00752041">
      <w:pPr>
        <w:spacing w:after="0"/>
        <w:ind w:firstLine="284"/>
        <w:jc w:val="both"/>
        <w:rPr>
          <w:rFonts w:ascii="Times New Roman" w:eastAsia="Calibri" w:hAnsi="Times New Roman" w:cs="Times New Roman"/>
          <w:sz w:val="24"/>
          <w:szCs w:val="24"/>
        </w:rPr>
      </w:pPr>
      <w:r w:rsidRPr="00717CDE">
        <w:rPr>
          <w:rFonts w:ascii="Times New Roman" w:eastAsia="Calibri" w:hAnsi="Times New Roman" w:cs="Times New Roman"/>
          <w:sz w:val="24"/>
          <w:szCs w:val="24"/>
        </w:rPr>
        <w:t xml:space="preserve">   </w:t>
      </w:r>
      <w:r w:rsidRPr="00717CDE">
        <w:rPr>
          <w:rFonts w:ascii="Times New Roman" w:eastAsia="Calibri" w:hAnsi="Times New Roman" w:cs="Times New Roman"/>
          <w:sz w:val="24"/>
          <w:szCs w:val="24"/>
        </w:rPr>
        <w:tab/>
        <w:t xml:space="preserve">2020.gada 18.maijā Madonas novada pašvaldībā saņemts </w:t>
      </w:r>
      <w:r w:rsidR="00752041">
        <w:rPr>
          <w:rFonts w:ascii="Times New Roman" w:eastAsia="Calibri" w:hAnsi="Times New Roman" w:cs="Times New Roman"/>
          <w:sz w:val="24"/>
          <w:szCs w:val="24"/>
        </w:rPr>
        <w:t>[…]</w:t>
      </w:r>
      <w:r w:rsidRPr="00717CDE">
        <w:rPr>
          <w:rFonts w:ascii="Times New Roman" w:eastAsia="Calibri" w:hAnsi="Times New Roman" w:cs="Times New Roman"/>
          <w:sz w:val="24"/>
          <w:szCs w:val="24"/>
        </w:rPr>
        <w:t xml:space="preserve"> iesniegums (reģistrēts Madonas novada pašvaldībā ar </w:t>
      </w:r>
      <w:proofErr w:type="spellStart"/>
      <w:r w:rsidRPr="00717CDE">
        <w:rPr>
          <w:rFonts w:ascii="Times New Roman" w:eastAsia="Calibri" w:hAnsi="Times New Roman" w:cs="Times New Roman"/>
          <w:sz w:val="24"/>
          <w:szCs w:val="24"/>
        </w:rPr>
        <w:t>reģ</w:t>
      </w:r>
      <w:proofErr w:type="spellEnd"/>
      <w:r w:rsidRPr="00717CDE">
        <w:rPr>
          <w:rFonts w:ascii="Times New Roman" w:eastAsia="Calibri" w:hAnsi="Times New Roman" w:cs="Times New Roman"/>
          <w:sz w:val="24"/>
          <w:szCs w:val="24"/>
        </w:rPr>
        <w:t xml:space="preserve">. </w:t>
      </w:r>
      <w:proofErr w:type="spellStart"/>
      <w:r w:rsidRPr="00717CDE">
        <w:rPr>
          <w:rFonts w:ascii="Times New Roman" w:eastAsia="Calibri" w:hAnsi="Times New Roman" w:cs="Times New Roman"/>
          <w:sz w:val="24"/>
          <w:szCs w:val="24"/>
        </w:rPr>
        <w:t>Nr.MNP</w:t>
      </w:r>
      <w:proofErr w:type="spellEnd"/>
      <w:r w:rsidRPr="00717CDE">
        <w:rPr>
          <w:rFonts w:ascii="Times New Roman" w:eastAsia="Calibri" w:hAnsi="Times New Roman" w:cs="Times New Roman"/>
          <w:sz w:val="24"/>
          <w:szCs w:val="24"/>
        </w:rPr>
        <w:t xml:space="preserve">/2.1.3.6/20/487) ar lūgumu atsavināt pašvaldībai piederošu zemes gabalu Raiņa ielā 16A, Madonā, Madonas nov., LV-4801, kadastra Nr. 70010011347, 885 m² platībā, kas robežojas ar </w:t>
      </w:r>
      <w:r w:rsidR="00752041">
        <w:rPr>
          <w:rFonts w:ascii="Times New Roman" w:eastAsia="Calibri" w:hAnsi="Times New Roman" w:cs="Times New Roman"/>
          <w:sz w:val="24"/>
          <w:szCs w:val="24"/>
        </w:rPr>
        <w:t>[…]</w:t>
      </w:r>
      <w:r w:rsidRPr="00717CDE">
        <w:rPr>
          <w:rFonts w:ascii="Times New Roman" w:eastAsia="Calibri" w:hAnsi="Times New Roman" w:cs="Times New Roman"/>
          <w:sz w:val="24"/>
          <w:szCs w:val="24"/>
        </w:rPr>
        <w:t xml:space="preserve"> piederošu zemes gabalu Valdemāra bulvārī 12, Madonā, Madonas nov., LV-4801, kadastra Nr.70010011354, kuru  viņš iegādājās pagājušā gada rudenī Madonas novada pašvaldības rīkotajā izsolē.</w:t>
      </w:r>
    </w:p>
    <w:p w:rsidR="00717CDE" w:rsidRPr="00717CDE" w:rsidRDefault="00752041" w:rsidP="00752041">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17CDE" w:rsidRPr="00717CDE">
        <w:rPr>
          <w:rFonts w:ascii="Times New Roman" w:eastAsia="Calibri" w:hAnsi="Times New Roman" w:cs="Times New Roman"/>
          <w:sz w:val="24"/>
          <w:szCs w:val="24"/>
        </w:rPr>
        <w:t xml:space="preserve"> ieplānojis viņam piederošās vēsturiskās ēkas, kas zināma kā fotogrāfa Jāņa </w:t>
      </w:r>
      <w:proofErr w:type="spellStart"/>
      <w:r w:rsidR="00717CDE" w:rsidRPr="00717CDE">
        <w:rPr>
          <w:rFonts w:ascii="Times New Roman" w:eastAsia="Calibri" w:hAnsi="Times New Roman" w:cs="Times New Roman"/>
          <w:sz w:val="24"/>
          <w:szCs w:val="24"/>
        </w:rPr>
        <w:t>Glīznieka</w:t>
      </w:r>
      <w:proofErr w:type="spellEnd"/>
      <w:r w:rsidR="00717CDE" w:rsidRPr="00717CDE">
        <w:rPr>
          <w:rFonts w:ascii="Times New Roman" w:eastAsia="Calibri" w:hAnsi="Times New Roman" w:cs="Times New Roman"/>
          <w:sz w:val="24"/>
          <w:szCs w:val="24"/>
        </w:rPr>
        <w:t xml:space="preserve"> nams, rekonstrukciju, vēlas to atjaunot un padarīt publiski pieejamu,  savukārt šim zemes gabalam ir noteicoša loma turpmākajā šīs ēkas un zemes izmantošanas veidā.</w:t>
      </w:r>
    </w:p>
    <w:p w:rsidR="00717CDE" w:rsidRPr="00717CDE" w:rsidRDefault="00717CDE" w:rsidP="00752041">
      <w:pPr>
        <w:spacing w:after="0"/>
        <w:ind w:firstLine="720"/>
        <w:jc w:val="both"/>
        <w:rPr>
          <w:rFonts w:ascii="Times New Roman" w:eastAsia="Calibri" w:hAnsi="Times New Roman" w:cs="Times New Roman"/>
          <w:sz w:val="24"/>
          <w:szCs w:val="24"/>
        </w:rPr>
      </w:pPr>
      <w:r w:rsidRPr="00717CDE">
        <w:rPr>
          <w:rFonts w:ascii="Times New Roman" w:eastAsia="Calibri" w:hAnsi="Times New Roman" w:cs="Times New Roman"/>
          <w:sz w:val="24"/>
          <w:szCs w:val="24"/>
        </w:rPr>
        <w:t xml:space="preserve">Zemes gabals Raiņa ielā 16A, Madonā, Madonas nov., LV-4801, kadastra Nr.70010011347, 885 m² platībā ir reģistrēts Madonas pilsētas zemesgrāmatas nodalījumā Nr.100000458396 uz Madonas pilsētas pašvaldības vārda, īpašums nav apgrūtināts ar lietu tiesībām. </w:t>
      </w:r>
    </w:p>
    <w:p w:rsidR="00717CDE" w:rsidRPr="00717CDE" w:rsidRDefault="00717CDE" w:rsidP="00752041">
      <w:pPr>
        <w:spacing w:after="0"/>
        <w:ind w:firstLine="720"/>
        <w:jc w:val="both"/>
        <w:rPr>
          <w:rFonts w:ascii="Times New Roman" w:eastAsia="Calibri" w:hAnsi="Times New Roman" w:cs="Times New Roman"/>
          <w:sz w:val="24"/>
          <w:szCs w:val="24"/>
        </w:rPr>
      </w:pPr>
      <w:r w:rsidRPr="00717CDE">
        <w:rPr>
          <w:rFonts w:ascii="Times New Roman" w:eastAsia="Calibri" w:hAnsi="Times New Roman" w:cs="Times New Roman"/>
          <w:sz w:val="24"/>
          <w:szCs w:val="24"/>
        </w:rPr>
        <w:t>Saskaņā ar Madonas novada Teritorijas plānojumu 2013.-2025.gadam zemes gabala lietošanas mērķis noteikts – individuālo dzīvojamo māju apbūve kods 0601. Minētais zemes gabals nav nepieciešams pašvaldībai tās funkciju nodrošināšanai.</w:t>
      </w:r>
    </w:p>
    <w:p w:rsidR="00717CDE" w:rsidRPr="00717CDE" w:rsidRDefault="00717CDE" w:rsidP="00752041">
      <w:pPr>
        <w:spacing w:after="0"/>
        <w:ind w:firstLine="720"/>
        <w:jc w:val="both"/>
        <w:rPr>
          <w:rFonts w:ascii="Times New Roman" w:eastAsia="Calibri" w:hAnsi="Times New Roman" w:cs="Times New Roman"/>
          <w:sz w:val="24"/>
          <w:szCs w:val="24"/>
        </w:rPr>
      </w:pPr>
      <w:r w:rsidRPr="00717CDE">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717CDE" w:rsidRPr="005A18E0" w:rsidRDefault="00717CDE" w:rsidP="00752041">
      <w:pPr>
        <w:pStyle w:val="form-control-plaintext"/>
        <w:spacing w:before="0" w:beforeAutospacing="0" w:after="0" w:afterAutospacing="0" w:line="276" w:lineRule="auto"/>
        <w:ind w:firstLine="720"/>
        <w:jc w:val="both"/>
      </w:pPr>
      <w:proofErr w:type="spellStart"/>
      <w:r w:rsidRPr="00717CDE">
        <w:rPr>
          <w:rFonts w:eastAsia="Calibri"/>
        </w:rPr>
        <w:t>Noklausījusies</w:t>
      </w:r>
      <w:proofErr w:type="spellEnd"/>
      <w:r w:rsidRPr="00717CDE">
        <w:rPr>
          <w:rFonts w:eastAsia="Calibri"/>
        </w:rPr>
        <w:t xml:space="preserve"> </w:t>
      </w:r>
      <w:proofErr w:type="spellStart"/>
      <w:r>
        <w:rPr>
          <w:rFonts w:eastAsia="Calibri"/>
        </w:rPr>
        <w:t>sniegto</w:t>
      </w:r>
      <w:proofErr w:type="spellEnd"/>
      <w:r>
        <w:rPr>
          <w:rFonts w:eastAsia="Calibri"/>
        </w:rPr>
        <w:t xml:space="preserve"> </w:t>
      </w:r>
      <w:proofErr w:type="spellStart"/>
      <w:r>
        <w:rPr>
          <w:rFonts w:eastAsia="Calibri"/>
        </w:rPr>
        <w:t>informāciju</w:t>
      </w:r>
      <w:proofErr w:type="spellEnd"/>
      <w:r>
        <w:rPr>
          <w:rFonts w:eastAsia="Calibri"/>
        </w:rPr>
        <w:t xml:space="preserve">, </w:t>
      </w:r>
      <w:proofErr w:type="spellStart"/>
      <w:r w:rsidRPr="00717CDE">
        <w:rPr>
          <w:rFonts w:eastAsia="Calibri"/>
        </w:rPr>
        <w:t>ņemot</w:t>
      </w:r>
      <w:proofErr w:type="spellEnd"/>
      <w:r w:rsidRPr="00717CDE">
        <w:rPr>
          <w:rFonts w:eastAsia="Calibri"/>
        </w:rPr>
        <w:t xml:space="preserve"> </w:t>
      </w:r>
      <w:proofErr w:type="spellStart"/>
      <w:r w:rsidRPr="00717CDE">
        <w:rPr>
          <w:rFonts w:eastAsia="Calibri"/>
        </w:rPr>
        <w:t>vērā</w:t>
      </w:r>
      <w:proofErr w:type="spellEnd"/>
      <w:r w:rsidRPr="00717CDE">
        <w:rPr>
          <w:rFonts w:eastAsia="Calibri"/>
        </w:rPr>
        <w:t xml:space="preserve"> 14.10.2020. </w:t>
      </w:r>
      <w:proofErr w:type="spellStart"/>
      <w:r w:rsidRPr="00717CDE">
        <w:rPr>
          <w:rFonts w:eastAsia="Calibri"/>
        </w:rPr>
        <w:t>Uzņēmējdarbības</w:t>
      </w:r>
      <w:proofErr w:type="spellEnd"/>
      <w:r w:rsidRPr="00717CDE">
        <w:rPr>
          <w:rFonts w:eastAsia="Calibri"/>
        </w:rPr>
        <w:t xml:space="preserve"> </w:t>
      </w:r>
      <w:proofErr w:type="spellStart"/>
      <w:r w:rsidRPr="00717CDE">
        <w:rPr>
          <w:rFonts w:eastAsia="Calibri"/>
        </w:rPr>
        <w:t>teritoriālo</w:t>
      </w:r>
      <w:proofErr w:type="spellEnd"/>
      <w:r w:rsidRPr="00717CDE">
        <w:rPr>
          <w:rFonts w:eastAsia="Calibri"/>
        </w:rPr>
        <w:t xml:space="preserve"> un vides </w:t>
      </w:r>
      <w:proofErr w:type="spellStart"/>
      <w:r w:rsidRPr="00717CDE">
        <w:rPr>
          <w:rFonts w:eastAsia="Calibri"/>
        </w:rPr>
        <w:t>jautājumu</w:t>
      </w:r>
      <w:proofErr w:type="spellEnd"/>
      <w:r w:rsidRPr="00717CDE">
        <w:rPr>
          <w:rFonts w:eastAsia="Calibri"/>
        </w:rPr>
        <w:t xml:space="preserve"> </w:t>
      </w:r>
      <w:proofErr w:type="spellStart"/>
      <w:r w:rsidRPr="00717CDE">
        <w:rPr>
          <w:rFonts w:eastAsia="Calibri"/>
        </w:rPr>
        <w:t>komitejas</w:t>
      </w:r>
      <w:proofErr w:type="spellEnd"/>
      <w:r w:rsidRPr="00717CDE">
        <w:rPr>
          <w:rFonts w:eastAsia="Calibri"/>
        </w:rPr>
        <w:t xml:space="preserve"> </w:t>
      </w:r>
      <w:proofErr w:type="spellStart"/>
      <w:r w:rsidRPr="00717CDE">
        <w:rPr>
          <w:rFonts w:eastAsia="Calibri"/>
        </w:rPr>
        <w:t>atzinumu</w:t>
      </w:r>
      <w:proofErr w:type="spellEnd"/>
      <w:r w:rsidRPr="00717CDE">
        <w:rPr>
          <w:rFonts w:eastAsia="Calibri"/>
        </w:rPr>
        <w:t>,</w:t>
      </w:r>
      <w:r w:rsidRPr="00717CDE">
        <w:rPr>
          <w:rFonts w:eastAsia="Calibri"/>
          <w:lang w:bidi="lo-LA"/>
        </w:rPr>
        <w:t xml:space="preserve">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12</w:t>
      </w:r>
      <w:r w:rsidRPr="00735CF6">
        <w:rPr>
          <w:lang w:eastAsia="lv-LV"/>
        </w:rPr>
        <w:t xml:space="preserve"> </w:t>
      </w:r>
      <w:r w:rsidRPr="00E11787">
        <w:rPr>
          <w:lang w:eastAsia="lv-LV"/>
        </w:rPr>
        <w:t>(</w:t>
      </w:r>
      <w:proofErr w:type="spellStart"/>
      <w:r w:rsidRPr="00E11787">
        <w:rPr>
          <w:noProof/>
        </w:rPr>
        <w:t>Andrejs</w:t>
      </w:r>
      <w:proofErr w:type="spellEnd"/>
      <w:r w:rsidRPr="00E11787">
        <w:rPr>
          <w:noProof/>
        </w:rPr>
        <w:t xml:space="preserve"> Ceļapīters, Artūrs Čačka, Andris Dombrovskis, Zigfrīds Gora, Gunārs Ikaunieks, Valda Kļaviņa, Agris Lungevičs, Valentīns Rakstiņš, Rihards Saulītis, Inese Strode, Aleksandrs </w:t>
      </w:r>
      <w:r w:rsidRPr="00E11787">
        <w:rPr>
          <w:noProof/>
        </w:rPr>
        <w:lastRenderedPageBreak/>
        <w:t>Šrubs, Kaspars Udrass</w:t>
      </w:r>
      <w:r w:rsidRPr="00E11787">
        <w:rPr>
          <w:lang w:eastAsia="lv-LV"/>
        </w:rPr>
        <w:t>)</w:t>
      </w:r>
      <w:r w:rsidRPr="00735CF6">
        <w:rPr>
          <w:lang w:eastAsia="lv-LV"/>
        </w:rPr>
        <w:t xml:space="preserve">, </w:t>
      </w:r>
      <w:r>
        <w:rPr>
          <w:b/>
          <w:lang w:eastAsia="lv-LV"/>
        </w:rPr>
        <w:t xml:space="preserve">PRET – 1 </w:t>
      </w:r>
      <w:r>
        <w:rPr>
          <w:lang w:eastAsia="lv-LV"/>
        </w:rPr>
        <w:t>(</w:t>
      </w:r>
      <w:proofErr w:type="spellStart"/>
      <w:r>
        <w:rPr>
          <w:lang w:eastAsia="lv-LV"/>
        </w:rPr>
        <w:t>Ivars</w:t>
      </w:r>
      <w:proofErr w:type="spellEnd"/>
      <w:r>
        <w:rPr>
          <w:lang w:eastAsia="lv-LV"/>
        </w:rPr>
        <w:t xml:space="preserve"> </w:t>
      </w:r>
      <w:proofErr w:type="spellStart"/>
      <w:r>
        <w:rPr>
          <w:lang w:eastAsia="lv-LV"/>
        </w:rPr>
        <w:t>Miķelsons</w:t>
      </w:r>
      <w:proofErr w:type="spellEnd"/>
      <w:r>
        <w:rPr>
          <w:lang w:eastAsia="lv-LV"/>
        </w:rPr>
        <w:t>)</w:t>
      </w:r>
      <w:r w:rsidRPr="00735CF6">
        <w:rPr>
          <w:b/>
          <w:noProof/>
        </w:rPr>
        <w:t xml:space="preserve">, </w:t>
      </w:r>
      <w:r w:rsidRPr="00735CF6">
        <w:rPr>
          <w:b/>
          <w:lang w:eastAsia="lv-LV"/>
        </w:rPr>
        <w:t>ATTURAS</w:t>
      </w:r>
      <w:r>
        <w:rPr>
          <w:b/>
          <w:noProof/>
        </w:rPr>
        <w:t xml:space="preserve"> – 1 </w:t>
      </w:r>
      <w:r>
        <w:rPr>
          <w:noProof/>
        </w:rPr>
        <w:t>(Andris Sakne)</w:t>
      </w:r>
      <w:r w:rsidR="00E11787">
        <w:rPr>
          <w:noProof/>
        </w:rPr>
        <w:t>,</w:t>
      </w:r>
      <w:r w:rsidRPr="00735CF6">
        <w:rPr>
          <w:b/>
          <w:noProof/>
        </w:rPr>
        <w:t xml:space="preserve">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6C6FAF" w:rsidRDefault="006C6FAF" w:rsidP="00752041">
      <w:pPr>
        <w:spacing w:after="0"/>
        <w:rPr>
          <w:rFonts w:ascii="Times New Roman" w:eastAsia="Calibri" w:hAnsi="Times New Roman" w:cs="Times New Roman"/>
          <w:sz w:val="24"/>
          <w:szCs w:val="24"/>
          <w:highlight w:val="yellow"/>
        </w:rPr>
      </w:pPr>
    </w:p>
    <w:p w:rsidR="00717CDE" w:rsidRDefault="00717CDE" w:rsidP="00752041">
      <w:pPr>
        <w:spacing w:after="0"/>
        <w:ind w:firstLine="720"/>
        <w:jc w:val="both"/>
        <w:rPr>
          <w:rFonts w:ascii="Times New Roman" w:eastAsia="Arial Unicode MS" w:hAnsi="Times New Roman" w:cs="Times New Roman"/>
          <w:sz w:val="24"/>
          <w:szCs w:val="24"/>
          <w:lang w:eastAsia="lv-LV"/>
        </w:rPr>
      </w:pPr>
      <w:r>
        <w:rPr>
          <w:rFonts w:ascii="Times New Roman" w:eastAsia="Arial Unicode MS" w:hAnsi="Times New Roman" w:cs="Times New Roman"/>
          <w:sz w:val="24"/>
          <w:szCs w:val="24"/>
          <w:lang w:eastAsia="lv-LV"/>
        </w:rPr>
        <w:t>Jautājumu virzīt atkārtotai</w:t>
      </w:r>
      <w:r w:rsidRPr="00717CDE">
        <w:rPr>
          <w:rFonts w:ascii="Times New Roman" w:eastAsia="Arial Unicode MS" w:hAnsi="Times New Roman" w:cs="Times New Roman"/>
          <w:sz w:val="24"/>
          <w:szCs w:val="24"/>
          <w:lang w:eastAsia="lv-LV"/>
        </w:rPr>
        <w:t xml:space="preserve"> izskatīšanai </w:t>
      </w:r>
      <w:r>
        <w:rPr>
          <w:rFonts w:ascii="Times New Roman" w:eastAsia="Arial Unicode MS" w:hAnsi="Times New Roman" w:cs="Times New Roman"/>
          <w:sz w:val="24"/>
          <w:szCs w:val="24"/>
          <w:lang w:eastAsia="lv-LV"/>
        </w:rPr>
        <w:t>Uzņēmējdarbības, teritoriālajā un vides jautājumu komitejā.</w:t>
      </w:r>
    </w:p>
    <w:p w:rsidR="00717CDE" w:rsidRDefault="00717CDE" w:rsidP="00752041">
      <w:pPr>
        <w:spacing w:after="0"/>
        <w:rPr>
          <w:rFonts w:ascii="Times New Roman" w:eastAsia="Arial Unicode MS" w:hAnsi="Times New Roman" w:cs="Times New Roman"/>
          <w:sz w:val="24"/>
          <w:szCs w:val="24"/>
          <w:lang w:eastAsia="lv-LV"/>
        </w:rPr>
      </w:pPr>
      <w:bookmarkStart w:id="0" w:name="_GoBack"/>
      <w:bookmarkEnd w:id="0"/>
    </w:p>
    <w:p w:rsidR="00717CDE" w:rsidRDefault="00717CDE" w:rsidP="00752041">
      <w:pPr>
        <w:spacing w:after="0"/>
        <w:rPr>
          <w:rFonts w:ascii="Times New Roman" w:eastAsia="Arial Unicode MS" w:hAnsi="Times New Roman" w:cs="Times New Roman"/>
          <w:sz w:val="24"/>
          <w:szCs w:val="24"/>
          <w:lang w:eastAsia="lv-LV"/>
        </w:rPr>
      </w:pPr>
    </w:p>
    <w:p w:rsidR="00771C0C" w:rsidRPr="00717CDE" w:rsidRDefault="00A554D6" w:rsidP="00752041">
      <w:pPr>
        <w:spacing w:after="0"/>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23ED68F6" wp14:editId="65E05997">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6AD9E6D8" wp14:editId="4479E960">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13FAD9ED" wp14:editId="1987089B">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6C61DBED" wp14:editId="013F071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752041">
      <w:pPr>
        <w:spacing w:after="0"/>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752041">
      <w:pPr>
        <w:spacing w:after="0"/>
        <w:ind w:right="84"/>
        <w:jc w:val="both"/>
        <w:rPr>
          <w:rFonts w:ascii="Times New Roman" w:eastAsia="Times New Roman" w:hAnsi="Times New Roman" w:cs="Times New Roman"/>
          <w:bCs/>
          <w:sz w:val="24"/>
          <w:szCs w:val="24"/>
          <w:lang w:eastAsia="lv-LV"/>
        </w:rPr>
      </w:pPr>
    </w:p>
    <w:p w:rsidR="00CD2E4B" w:rsidRDefault="00CD2E4B" w:rsidP="00752041">
      <w:pPr>
        <w:spacing w:after="0"/>
        <w:ind w:right="84"/>
        <w:jc w:val="both"/>
        <w:rPr>
          <w:rFonts w:ascii="Times New Roman" w:eastAsia="Times New Roman" w:hAnsi="Times New Roman" w:cs="Times New Roman"/>
          <w:bCs/>
          <w:sz w:val="24"/>
          <w:szCs w:val="24"/>
          <w:lang w:eastAsia="lv-LV"/>
        </w:rPr>
      </w:pPr>
    </w:p>
    <w:p w:rsidR="00795D79" w:rsidRPr="00A82E6C" w:rsidRDefault="00795D79" w:rsidP="00752041">
      <w:pPr>
        <w:spacing w:after="0"/>
        <w:ind w:right="84"/>
        <w:jc w:val="both"/>
        <w:rPr>
          <w:rFonts w:ascii="Times New Roman" w:eastAsia="Times New Roman" w:hAnsi="Times New Roman" w:cs="Times New Roman"/>
          <w:bCs/>
          <w:sz w:val="24"/>
          <w:szCs w:val="24"/>
          <w:lang w:eastAsia="lv-LV"/>
        </w:rPr>
      </w:pPr>
    </w:p>
    <w:p w:rsidR="006C6FAF" w:rsidRPr="006C6FAF" w:rsidRDefault="006C6FAF" w:rsidP="00752041">
      <w:pPr>
        <w:spacing w:after="0"/>
        <w:rPr>
          <w:rFonts w:ascii="Times New Roman" w:eastAsia="Calibri" w:hAnsi="Times New Roman" w:cs="Times New Roman"/>
          <w:i/>
          <w:sz w:val="24"/>
          <w:szCs w:val="24"/>
        </w:rPr>
      </w:pPr>
      <w:r w:rsidRPr="006C6FAF">
        <w:rPr>
          <w:rFonts w:ascii="Times New Roman" w:eastAsia="Calibri" w:hAnsi="Times New Roman" w:cs="Times New Roman"/>
          <w:i/>
          <w:sz w:val="24"/>
          <w:szCs w:val="24"/>
        </w:rPr>
        <w:t>A. Jankovskis 26419177</w:t>
      </w:r>
    </w:p>
    <w:p w:rsidR="000621A4" w:rsidRPr="00A82E6C" w:rsidRDefault="000621A4" w:rsidP="00752041">
      <w:pPr>
        <w:widowControl w:val="0"/>
        <w:suppressAutoHyphens/>
        <w:spacing w:after="0"/>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9"/>
  </w:num>
  <w:num w:numId="5">
    <w:abstractNumId w:val="16"/>
  </w:num>
  <w:num w:numId="6">
    <w:abstractNumId w:val="10"/>
  </w:num>
  <w:num w:numId="7">
    <w:abstractNumId w:val="4"/>
  </w:num>
  <w:num w:numId="8">
    <w:abstractNumId w:val="13"/>
  </w:num>
  <w:num w:numId="9">
    <w:abstractNumId w:val="8"/>
  </w:num>
  <w:num w:numId="10">
    <w:abstractNumId w:val="19"/>
  </w:num>
  <w:num w:numId="11">
    <w:abstractNumId w:val="2"/>
  </w:num>
  <w:num w:numId="12">
    <w:abstractNumId w:val="12"/>
  </w:num>
  <w:num w:numId="13">
    <w:abstractNumId w:val="18"/>
  </w:num>
  <w:num w:numId="14">
    <w:abstractNumId w:val="7"/>
  </w:num>
  <w:num w:numId="15">
    <w:abstractNumId w:val="11"/>
  </w:num>
  <w:num w:numId="16">
    <w:abstractNumId w:val="14"/>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20"/>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041"/>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17D"/>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69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787"/>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DAA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1CF2-F196-42B2-A8E6-2EA98C74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1915</Words>
  <Characters>1092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61</cp:revision>
  <cp:lastPrinted>2020-10-01T11:20:00Z</cp:lastPrinted>
  <dcterms:created xsi:type="dcterms:W3CDTF">2020-09-23T14:33:00Z</dcterms:created>
  <dcterms:modified xsi:type="dcterms:W3CDTF">2020-11-02T16:40:00Z</dcterms:modified>
</cp:coreProperties>
</file>